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60.0" w:type="dxa"/>
        <w:jc w:val="left"/>
        <w:tblLayout w:type="fixed"/>
        <w:tblLook w:val="0400"/>
      </w:tblPr>
      <w:tblGrid>
        <w:gridCol w:w="460"/>
        <w:gridCol w:w="7900"/>
        <w:gridCol w:w="520"/>
        <w:gridCol w:w="520"/>
        <w:gridCol w:w="440"/>
        <w:gridCol w:w="440"/>
        <w:gridCol w:w="480"/>
        <w:tblGridChange w:id="0">
          <w:tblGrid>
            <w:gridCol w:w="460"/>
            <w:gridCol w:w="7900"/>
            <w:gridCol w:w="520"/>
            <w:gridCol w:w="520"/>
            <w:gridCol w:w="440"/>
            <w:gridCol w:w="440"/>
            <w:gridCol w:w="48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Cursos y Módulos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ed7d31" w:val="clear"/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IV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Desarrollo Personal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d966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Comunicación Oral en la Educación Superior I-II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Resolución de Problemas Matemáticos  I-II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9d08e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Deliberación y Participación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80000"/>
                <w:rtl w:val="0"/>
              </w:rPr>
              <w:t xml:space="preserve">/Diversidad Sociocultural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/Derecho humano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/ Cult. Orga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Historia y Sociedad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 Historia del Perú, Realidad Nacional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Realidad Social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030a0"/>
                <w:rtl w:val="0"/>
              </w:rPr>
              <w:t xml:space="preserve">/ Sociología</w:t>
            </w:r>
            <w:r w:rsidDel="00000000" w:rsidR="00000000" w:rsidRPr="00000000">
              <w:rPr>
                <w:rFonts w:ascii="Calibri" w:cs="Calibri" w:eastAsia="Calibri" w:hAnsi="Calibri"/>
                <w:color w:val="7030a0"/>
                <w:rtl w:val="0"/>
              </w:rPr>
              <w:t xml:space="preserve">/ Comportamiento Humano en las organizaciones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6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Ecología y Medio Ambiente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Alfabetización Científica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Cultura Emprendedora I 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9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Metodología de la Investigación I 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Ética y Filosofía para el Pensamiento Crítico I -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Ciencia y Epistemologías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Inglés I - III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e699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Práctica e Investigación I-III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Planificación, Mediación y Evaluación de los Aprendizajes I-III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Interacciones de Calidad y Desarrollo en la Primera Infancia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Desarrollo Personal y Social en la Primera Infancia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Juego, Desarrollo y Aprendizaje en la Primera Infancia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Desarrollo de la Psicomotricidad en la Primera Infancia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Teorías generales y particulares del aprendizaje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Desarrollo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de la Comunicación en la Primera Infancia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Convivencia Escolar y Orientación Educativa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Gestión de aprendizajes para la atención a la diversidad e inclusividad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Desarrollo de la Matemática en la Primera Infancia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Gestión de estrategias para la autoconciencia y regulación emocional en el rol docente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Política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y gestión educativa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Expresión del Arte en la Primera Infancia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Asesoría de investigación    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4d6" w:val="clear"/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Asesoría de la práctica preprofesional  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Arte y recreación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Tecnología de Información y Comunicación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Psicología del desarrollo I - 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8cbad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Psicología del aprendizaje I-II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8cbad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Problemas de aprendizaje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8cbad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Práctica profesional  I-III (Psicólogos)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8d08d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8d08d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8cbad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13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8cbad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4b084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200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right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Ex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PLAN DE ESTUDIOS DE INICIAL PPD 2026 I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UuNj6SPqFjm2c+/u39rU7rUT+g==">CgMxLjA4AHIhMTJRdzhraUdhc0FYRkF2UjcxaDdiTkM0THh3cGhTaElw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